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6810" w:type="dxa"/>
        <w:tblCellSpacing w:w="0" w:type="dxa"/>
        <w:shd w:val="clear" w:color="auto" w:fill="CCCCCC"/>
        <w:tblCellMar>
          <w:left w:w="0" w:type="dxa"/>
          <w:right w:w="0" w:type="dxa"/>
        </w:tblCellMar>
        <w:tblLook w:val="04A0" w:firstRow="1" w:lastRow="0" w:firstColumn="1" w:lastColumn="0" w:noHBand="0" w:noVBand="1"/>
      </w:tblPr>
      <w:tblGrid>
        <w:gridCol w:w="6810"/>
      </w:tblGrid>
      <w:tr w:rsidR="002876C7" w:rsidRPr="002876C7" w:rsidTr="002876C7">
        <w:trPr>
          <w:tblCellSpacing w:w="0" w:type="dxa"/>
        </w:trPr>
        <w:tc>
          <w:tcPr>
            <w:tcW w:w="0" w:type="auto"/>
            <w:shd w:val="clear" w:color="auto" w:fill="auto"/>
            <w:vAlign w:val="center"/>
            <w:hideMark/>
          </w:tcPr>
          <w:p w:rsidR="002876C7" w:rsidRPr="002876C7" w:rsidRDefault="002876C7" w:rsidP="002876C7">
            <w:pPr>
              <w:bidi/>
              <w:spacing w:after="0" w:line="240" w:lineRule="auto"/>
              <w:jc w:val="center"/>
              <w:rPr>
                <w:rFonts w:ascii="Times New Roman" w:eastAsia="Times New Roman" w:hAnsi="Times New Roman" w:cs="Times New Roman"/>
                <w:sz w:val="36"/>
                <w:szCs w:val="36"/>
                <w:lang w:eastAsia="fr-FR"/>
              </w:rPr>
            </w:pPr>
            <w:r w:rsidRPr="002876C7">
              <w:rPr>
                <w:rFonts w:ascii="Times New Roman" w:eastAsia="Times New Roman" w:hAnsi="Times New Roman" w:cs="Times New Roman"/>
                <w:sz w:val="36"/>
                <w:szCs w:val="36"/>
                <w:rtl/>
                <w:lang w:eastAsia="fr-FR"/>
              </w:rPr>
              <w:br/>
            </w:r>
            <w:r w:rsidRPr="002876C7">
              <w:rPr>
                <w:rFonts w:ascii="Times New Roman" w:eastAsia="Times New Roman" w:hAnsi="Times New Roman" w:cs="Times New Roman"/>
                <w:noProof/>
                <w:sz w:val="36"/>
                <w:szCs w:val="36"/>
                <w:lang w:eastAsia="fr-FR"/>
              </w:rPr>
              <w:drawing>
                <wp:inline distT="0" distB="0" distL="0" distR="0" wp14:anchorId="3F851210" wp14:editId="6F12D4BD">
                  <wp:extent cx="76200" cy="76200"/>
                  <wp:effectExtent l="0" t="0" r="0" b="0"/>
                  <wp:docPr id="1" name="Image 1" descr="https://courdeghardaia.mjustice.dz/images/fleche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ourdeghardaia.mjustice.dz/images/fleche2.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r w:rsidRPr="002876C7">
              <w:rPr>
                <w:rFonts w:ascii="Arabic Transparent" w:eastAsia="Times New Roman" w:hAnsi="Arabic Transparent" w:cs="Times New Roman"/>
                <w:color w:val="990000"/>
                <w:sz w:val="33"/>
                <w:szCs w:val="36"/>
                <w:rtl/>
                <w:lang w:eastAsia="fr-FR"/>
              </w:rPr>
              <w:t> الخبير:</w:t>
            </w:r>
          </w:p>
        </w:tc>
      </w:tr>
      <w:tr w:rsidR="002876C7" w:rsidRPr="002876C7" w:rsidTr="002876C7">
        <w:trPr>
          <w:tblCellSpacing w:w="0" w:type="dxa"/>
        </w:trPr>
        <w:tc>
          <w:tcPr>
            <w:tcW w:w="0" w:type="auto"/>
            <w:shd w:val="clear" w:color="auto" w:fill="auto"/>
            <w:vAlign w:val="center"/>
            <w:hideMark/>
          </w:tcPr>
          <w:p w:rsidR="002876C7" w:rsidRPr="002876C7" w:rsidRDefault="002876C7" w:rsidP="002876C7">
            <w:pPr>
              <w:spacing w:after="0" w:line="240" w:lineRule="auto"/>
              <w:jc w:val="center"/>
              <w:rPr>
                <w:rFonts w:ascii="Times New Roman" w:eastAsia="Times New Roman" w:hAnsi="Times New Roman" w:cs="Times New Roman"/>
                <w:sz w:val="36"/>
                <w:szCs w:val="36"/>
                <w:rtl/>
                <w:lang w:eastAsia="fr-FR"/>
              </w:rPr>
            </w:pPr>
          </w:p>
        </w:tc>
      </w:tr>
      <w:tr w:rsidR="002876C7" w:rsidRPr="002876C7" w:rsidTr="002876C7">
        <w:trPr>
          <w:tblCellSpacing w:w="0" w:type="dxa"/>
        </w:trPr>
        <w:tc>
          <w:tcPr>
            <w:tcW w:w="0" w:type="auto"/>
            <w:tcBorders>
              <w:bottom w:val="dotted" w:sz="4" w:space="0" w:color="auto"/>
            </w:tcBorders>
            <w:shd w:val="clear" w:color="auto" w:fill="auto"/>
            <w:vAlign w:val="center"/>
            <w:hideMark/>
          </w:tcPr>
          <w:p w:rsidR="002876C7" w:rsidRPr="002876C7" w:rsidRDefault="002876C7" w:rsidP="002876C7">
            <w:pPr>
              <w:bidi/>
              <w:spacing w:after="0" w:line="240" w:lineRule="auto"/>
              <w:jc w:val="center"/>
              <w:rPr>
                <w:rFonts w:ascii="Arabic Transparent" w:eastAsia="Times New Roman" w:hAnsi="Arabic Transparent" w:cs="Times New Roman"/>
                <w:b/>
                <w:bCs/>
                <w:sz w:val="30"/>
                <w:szCs w:val="36"/>
                <w:lang w:eastAsia="fr-FR"/>
              </w:rPr>
            </w:pPr>
            <w:r w:rsidRPr="002876C7">
              <w:rPr>
                <w:rFonts w:ascii="Arabic Transparent" w:eastAsia="Times New Roman" w:hAnsi="Arabic Transparent" w:cs="Times New Roman"/>
                <w:b/>
                <w:bCs/>
                <w:sz w:val="30"/>
                <w:szCs w:val="36"/>
                <w:rtl/>
                <w:lang w:eastAsia="fr-FR"/>
              </w:rPr>
              <w:t xml:space="preserve">هو رجل فني مختص في مجال معين كالمحاسبة </w:t>
            </w:r>
            <w:proofErr w:type="gramStart"/>
            <w:r w:rsidRPr="002876C7">
              <w:rPr>
                <w:rFonts w:ascii="Arabic Transparent" w:eastAsia="Times New Roman" w:hAnsi="Arabic Transparent" w:cs="Times New Roman"/>
                <w:b/>
                <w:bCs/>
                <w:sz w:val="30"/>
                <w:szCs w:val="36"/>
                <w:rtl/>
                <w:lang w:eastAsia="fr-FR"/>
              </w:rPr>
              <w:t>و الطب</w:t>
            </w:r>
            <w:proofErr w:type="gramEnd"/>
            <w:r w:rsidRPr="002876C7">
              <w:rPr>
                <w:rFonts w:ascii="Arabic Transparent" w:eastAsia="Times New Roman" w:hAnsi="Arabic Transparent" w:cs="Times New Roman"/>
                <w:b/>
                <w:bCs/>
                <w:sz w:val="30"/>
                <w:szCs w:val="36"/>
                <w:rtl/>
                <w:lang w:eastAsia="fr-FR"/>
              </w:rPr>
              <w:t>، يستعين به القضاء لتوضيح مسألة فنية.</w:t>
            </w:r>
            <w:r w:rsidRPr="002876C7">
              <w:rPr>
                <w:rFonts w:ascii="Arabic Transparent" w:eastAsia="Times New Roman" w:hAnsi="Arabic Transparent" w:cs="Times New Roman"/>
                <w:b/>
                <w:bCs/>
                <w:sz w:val="30"/>
                <w:szCs w:val="36"/>
                <w:rtl/>
                <w:lang w:eastAsia="fr-FR"/>
              </w:rPr>
              <w:br/>
            </w:r>
            <w:r w:rsidRPr="002876C7">
              <w:rPr>
                <w:rFonts w:ascii="Arabic Transparent" w:eastAsia="Times New Roman" w:hAnsi="Arabic Transparent" w:cs="Times New Roman"/>
                <w:b/>
                <w:bCs/>
                <w:sz w:val="30"/>
                <w:szCs w:val="36"/>
                <w:rtl/>
                <w:lang w:eastAsia="fr-FR"/>
              </w:rPr>
              <w:br/>
              <w:t xml:space="preserve">    يؤدي الخبير القضائي مهنته تحت رقابة القاضي الذي عينه، </w:t>
            </w:r>
            <w:proofErr w:type="gramStart"/>
            <w:r w:rsidRPr="002876C7">
              <w:rPr>
                <w:rFonts w:ascii="Arabic Transparent" w:eastAsia="Times New Roman" w:hAnsi="Arabic Transparent" w:cs="Times New Roman"/>
                <w:b/>
                <w:bCs/>
                <w:sz w:val="30"/>
                <w:szCs w:val="36"/>
                <w:rtl/>
                <w:lang w:eastAsia="fr-FR"/>
              </w:rPr>
              <w:t>و هو</w:t>
            </w:r>
            <w:proofErr w:type="gramEnd"/>
            <w:r w:rsidRPr="002876C7">
              <w:rPr>
                <w:rFonts w:ascii="Arabic Transparent" w:eastAsia="Times New Roman" w:hAnsi="Arabic Transparent" w:cs="Times New Roman"/>
                <w:b/>
                <w:bCs/>
                <w:sz w:val="30"/>
                <w:szCs w:val="36"/>
                <w:rtl/>
                <w:lang w:eastAsia="fr-FR"/>
              </w:rPr>
              <w:t xml:space="preserve"> المسؤول الوحيد عن الأعمال التي ينجزها و يمنع عليه أن يكلف غيره بمهمة أسندت إليه، و يتعين عليه في جميع الحالات أن يحافظ على السر المهني الذي أطلع عليه.</w:t>
            </w:r>
          </w:p>
        </w:tc>
      </w:tr>
      <w:tr w:rsidR="002876C7" w:rsidRPr="002876C7" w:rsidTr="002876C7">
        <w:tblPrEx>
          <w:shd w:val="clear" w:color="auto" w:fill="auto"/>
        </w:tblPrEx>
        <w:trPr>
          <w:tblCellSpacing w:w="0" w:type="dxa"/>
        </w:trPr>
        <w:tc>
          <w:tcPr>
            <w:tcW w:w="0" w:type="auto"/>
            <w:shd w:val="clear" w:color="auto" w:fill="auto"/>
            <w:vAlign w:val="center"/>
            <w:hideMark/>
          </w:tcPr>
          <w:p w:rsidR="002876C7" w:rsidRPr="002876C7" w:rsidRDefault="002876C7" w:rsidP="002876C7">
            <w:pPr>
              <w:bidi/>
              <w:spacing w:after="0" w:line="240" w:lineRule="auto"/>
              <w:jc w:val="center"/>
              <w:rPr>
                <w:rFonts w:ascii="Times New Roman" w:eastAsia="Times New Roman" w:hAnsi="Times New Roman" w:cs="Times New Roman"/>
                <w:sz w:val="36"/>
                <w:szCs w:val="36"/>
                <w:lang w:eastAsia="fr-FR"/>
              </w:rPr>
            </w:pPr>
            <w:r w:rsidRPr="002876C7">
              <w:rPr>
                <w:rFonts w:ascii="Times New Roman" w:eastAsia="Times New Roman" w:hAnsi="Times New Roman" w:cs="Times New Roman"/>
                <w:sz w:val="36"/>
                <w:szCs w:val="36"/>
                <w:rtl/>
                <w:lang w:eastAsia="fr-FR"/>
              </w:rPr>
              <w:br/>
            </w:r>
            <w:r w:rsidRPr="002876C7">
              <w:rPr>
                <w:rFonts w:ascii="Times New Roman" w:eastAsia="Times New Roman" w:hAnsi="Times New Roman" w:cs="Times New Roman"/>
                <w:noProof/>
                <w:sz w:val="36"/>
                <w:szCs w:val="36"/>
                <w:lang w:eastAsia="fr-FR"/>
              </w:rPr>
              <w:drawing>
                <wp:inline distT="0" distB="0" distL="0" distR="0" wp14:anchorId="40784A33" wp14:editId="61C363F6">
                  <wp:extent cx="76200" cy="76200"/>
                  <wp:effectExtent l="0" t="0" r="0" b="0"/>
                  <wp:docPr id="3" name="Image 3" descr="https://courdeghardaia.mjustice.dz/images/fleche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courdeghardaia.mjustice.dz/images/fleche2.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r w:rsidRPr="002876C7">
              <w:rPr>
                <w:rFonts w:ascii="Arabic Transparent" w:eastAsia="Times New Roman" w:hAnsi="Arabic Transparent" w:cs="Times New Roman"/>
                <w:color w:val="990000"/>
                <w:sz w:val="33"/>
                <w:szCs w:val="36"/>
                <w:rtl/>
                <w:lang w:eastAsia="fr-FR"/>
              </w:rPr>
              <w:t> المحضر القضائي:</w:t>
            </w:r>
          </w:p>
        </w:tc>
      </w:tr>
      <w:tr w:rsidR="002876C7" w:rsidRPr="002876C7" w:rsidTr="002876C7">
        <w:tblPrEx>
          <w:shd w:val="clear" w:color="auto" w:fill="auto"/>
        </w:tblPrEx>
        <w:trPr>
          <w:tblCellSpacing w:w="0" w:type="dxa"/>
        </w:trPr>
        <w:tc>
          <w:tcPr>
            <w:tcW w:w="0" w:type="auto"/>
            <w:shd w:val="clear" w:color="auto" w:fill="auto"/>
            <w:vAlign w:val="center"/>
            <w:hideMark/>
          </w:tcPr>
          <w:p w:rsidR="002876C7" w:rsidRPr="002876C7" w:rsidRDefault="002876C7" w:rsidP="002876C7">
            <w:pPr>
              <w:bidi/>
              <w:spacing w:after="0" w:line="240" w:lineRule="auto"/>
              <w:jc w:val="center"/>
              <w:rPr>
                <w:rFonts w:ascii="Arabic Transparent" w:eastAsia="Times New Roman" w:hAnsi="Arabic Transparent" w:cs="Times New Roman"/>
                <w:b/>
                <w:bCs/>
                <w:sz w:val="30"/>
                <w:szCs w:val="36"/>
                <w:rtl/>
                <w:lang w:eastAsia="fr-FR"/>
              </w:rPr>
            </w:pPr>
            <w:r w:rsidRPr="002876C7">
              <w:rPr>
                <w:rFonts w:ascii="Arabic Transparent" w:eastAsia="Times New Roman" w:hAnsi="Arabic Transparent" w:cs="Times New Roman"/>
                <w:b/>
                <w:bCs/>
                <w:sz w:val="30"/>
                <w:szCs w:val="36"/>
                <w:rtl/>
                <w:lang w:eastAsia="fr-FR"/>
              </w:rPr>
              <w:t xml:space="preserve">هو ضابط عمومي يسند له مكتب </w:t>
            </w:r>
            <w:proofErr w:type="gramStart"/>
            <w:r w:rsidRPr="002876C7">
              <w:rPr>
                <w:rFonts w:ascii="Arabic Transparent" w:eastAsia="Times New Roman" w:hAnsi="Arabic Transparent" w:cs="Times New Roman"/>
                <w:b/>
                <w:bCs/>
                <w:sz w:val="30"/>
                <w:szCs w:val="36"/>
                <w:rtl/>
                <w:lang w:eastAsia="fr-FR"/>
              </w:rPr>
              <w:t>عمومي ،يتولى</w:t>
            </w:r>
            <w:proofErr w:type="gramEnd"/>
            <w:r w:rsidRPr="002876C7">
              <w:rPr>
                <w:rFonts w:ascii="Arabic Transparent" w:eastAsia="Times New Roman" w:hAnsi="Arabic Transparent" w:cs="Times New Roman"/>
                <w:b/>
                <w:bCs/>
                <w:sz w:val="30"/>
                <w:szCs w:val="36"/>
                <w:rtl/>
                <w:lang w:eastAsia="fr-FR"/>
              </w:rPr>
              <w:t xml:space="preserve"> تسييره لحسابه الخاص تحت مسؤولية و رقابة وكيل الجمهورية لدى الجهة القضائية المختصة إقليميا.</w:t>
            </w:r>
          </w:p>
        </w:tc>
      </w:tr>
      <w:tr w:rsidR="002876C7" w:rsidRPr="002876C7" w:rsidTr="002876C7">
        <w:tblPrEx>
          <w:shd w:val="clear" w:color="auto" w:fill="auto"/>
        </w:tblPrEx>
        <w:trPr>
          <w:tblCellSpacing w:w="0" w:type="dxa"/>
        </w:trPr>
        <w:tc>
          <w:tcPr>
            <w:tcW w:w="0" w:type="auto"/>
            <w:shd w:val="clear" w:color="auto" w:fill="auto"/>
            <w:vAlign w:val="center"/>
            <w:hideMark/>
          </w:tcPr>
          <w:p w:rsidR="002876C7" w:rsidRPr="002876C7" w:rsidRDefault="002876C7" w:rsidP="002876C7">
            <w:pPr>
              <w:spacing w:after="0" w:line="240" w:lineRule="auto"/>
              <w:rPr>
                <w:rFonts w:ascii="Times New Roman" w:eastAsia="Times New Roman" w:hAnsi="Times New Roman" w:cs="Times New Roman"/>
                <w:sz w:val="36"/>
                <w:szCs w:val="36"/>
                <w:rtl/>
                <w:lang w:eastAsia="fr-FR"/>
              </w:rPr>
            </w:pPr>
          </w:p>
        </w:tc>
      </w:tr>
      <w:tr w:rsidR="002876C7" w:rsidRPr="002876C7" w:rsidTr="002876C7">
        <w:tblPrEx>
          <w:shd w:val="clear" w:color="auto" w:fill="auto"/>
        </w:tblPrEx>
        <w:trPr>
          <w:tblCellSpacing w:w="0" w:type="dxa"/>
        </w:trPr>
        <w:tc>
          <w:tcPr>
            <w:tcW w:w="0" w:type="auto"/>
            <w:shd w:val="clear" w:color="auto" w:fill="auto"/>
            <w:vAlign w:val="center"/>
          </w:tcPr>
          <w:p w:rsidR="002876C7" w:rsidRPr="002876C7" w:rsidRDefault="002876C7" w:rsidP="002876C7">
            <w:pPr>
              <w:spacing w:after="0" w:line="240" w:lineRule="auto"/>
              <w:rPr>
                <w:rFonts w:ascii="Times New Roman" w:eastAsia="Times New Roman" w:hAnsi="Times New Roman" w:cs="Times New Roman"/>
                <w:sz w:val="36"/>
                <w:szCs w:val="36"/>
                <w:lang w:eastAsia="fr-FR"/>
              </w:rPr>
            </w:pPr>
          </w:p>
        </w:tc>
      </w:tr>
      <w:tr w:rsidR="002876C7" w:rsidRPr="002876C7" w:rsidTr="002876C7">
        <w:tblPrEx>
          <w:shd w:val="clear" w:color="auto" w:fill="auto"/>
        </w:tblPrEx>
        <w:trPr>
          <w:tblCellSpacing w:w="0" w:type="dxa"/>
        </w:trPr>
        <w:tc>
          <w:tcPr>
            <w:tcW w:w="0" w:type="auto"/>
            <w:shd w:val="clear" w:color="auto" w:fill="auto"/>
            <w:vAlign w:val="center"/>
            <w:hideMark/>
          </w:tcPr>
          <w:p w:rsidR="002876C7" w:rsidRPr="002876C7" w:rsidRDefault="002876C7" w:rsidP="002876C7">
            <w:pPr>
              <w:bidi/>
              <w:spacing w:after="0" w:line="240" w:lineRule="auto"/>
              <w:jc w:val="center"/>
              <w:rPr>
                <w:rFonts w:ascii="Times New Roman" w:eastAsia="Times New Roman" w:hAnsi="Times New Roman" w:cs="Times New Roman"/>
                <w:sz w:val="36"/>
                <w:szCs w:val="36"/>
                <w:lang w:eastAsia="fr-FR"/>
              </w:rPr>
            </w:pPr>
            <w:r w:rsidRPr="002876C7">
              <w:rPr>
                <w:rFonts w:ascii="Times New Roman" w:eastAsia="Times New Roman" w:hAnsi="Times New Roman" w:cs="Times New Roman"/>
                <w:noProof/>
                <w:sz w:val="36"/>
                <w:szCs w:val="36"/>
                <w:lang w:eastAsia="fr-FR"/>
              </w:rPr>
              <w:drawing>
                <wp:inline distT="0" distB="0" distL="0" distR="0" wp14:anchorId="1FDEC19D" wp14:editId="3FB6776E">
                  <wp:extent cx="76200" cy="76200"/>
                  <wp:effectExtent l="0" t="0" r="0" b="0"/>
                  <wp:docPr id="2" name="Image 2" descr="https://courdeghardaia.mjustice.dz/images/fleche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courdeghardaia.mjustice.dz/images/fleche2.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r w:rsidRPr="002876C7">
              <w:rPr>
                <w:rFonts w:ascii="Arabic Transparent" w:eastAsia="Times New Roman" w:hAnsi="Arabic Transparent" w:cs="Times New Roman"/>
                <w:color w:val="990000"/>
                <w:sz w:val="33"/>
                <w:szCs w:val="36"/>
                <w:rtl/>
                <w:lang w:eastAsia="fr-FR"/>
              </w:rPr>
              <w:t>صلاحيات المحضر القضائي:</w:t>
            </w:r>
          </w:p>
        </w:tc>
      </w:tr>
      <w:tr w:rsidR="002876C7" w:rsidRPr="002876C7" w:rsidTr="002876C7">
        <w:tblPrEx>
          <w:shd w:val="clear" w:color="auto" w:fill="auto"/>
        </w:tblPrEx>
        <w:trPr>
          <w:tblCellSpacing w:w="0" w:type="dxa"/>
        </w:trPr>
        <w:tc>
          <w:tcPr>
            <w:tcW w:w="0" w:type="auto"/>
            <w:shd w:val="clear" w:color="auto" w:fill="auto"/>
            <w:vAlign w:val="center"/>
            <w:hideMark/>
          </w:tcPr>
          <w:p w:rsidR="002876C7" w:rsidRPr="002876C7" w:rsidRDefault="002876C7" w:rsidP="002876C7">
            <w:pPr>
              <w:bidi/>
              <w:spacing w:after="0" w:line="240" w:lineRule="auto"/>
              <w:jc w:val="center"/>
              <w:rPr>
                <w:rFonts w:ascii="Arabic Transparent" w:eastAsia="Times New Roman" w:hAnsi="Arabic Transparent" w:cs="Times New Roman"/>
                <w:b/>
                <w:bCs/>
                <w:sz w:val="30"/>
                <w:szCs w:val="36"/>
                <w:rtl/>
                <w:lang w:eastAsia="fr-FR"/>
              </w:rPr>
            </w:pPr>
            <w:r w:rsidRPr="002876C7">
              <w:rPr>
                <w:rFonts w:ascii="Verdana" w:eastAsia="Times New Roman" w:hAnsi="Verdana" w:cs="Times New Roman"/>
                <w:b/>
                <w:bCs/>
                <w:sz w:val="24"/>
                <w:szCs w:val="24"/>
                <w:rtl/>
                <w:lang w:eastAsia="fr-FR"/>
              </w:rPr>
              <w:t>»</w:t>
            </w:r>
            <w:r w:rsidRPr="002876C7">
              <w:rPr>
                <w:rFonts w:ascii="Arabic Transparent" w:eastAsia="Times New Roman" w:hAnsi="Arabic Transparent" w:cs="Times New Roman"/>
                <w:b/>
                <w:bCs/>
                <w:sz w:val="30"/>
                <w:szCs w:val="36"/>
                <w:rtl/>
                <w:lang w:eastAsia="fr-FR"/>
              </w:rPr>
              <w:t> تبليغ المحررات و الإعلانات القضائية و الإشعارات التي ينص عليها القوانين</w:t>
            </w:r>
            <w:r w:rsidRPr="002876C7">
              <w:rPr>
                <w:rFonts w:ascii="Arabic Transparent" w:eastAsia="Times New Roman" w:hAnsi="Arabic Transparent" w:cs="Times New Roman"/>
                <w:b/>
                <w:bCs/>
                <w:sz w:val="30"/>
                <w:szCs w:val="36"/>
                <w:rtl/>
                <w:lang w:eastAsia="fr-FR"/>
              </w:rPr>
              <w:br/>
              <w:t xml:space="preserve">    و </w:t>
            </w:r>
            <w:proofErr w:type="gramStart"/>
            <w:r w:rsidRPr="002876C7">
              <w:rPr>
                <w:rFonts w:ascii="Arabic Transparent" w:eastAsia="Times New Roman" w:hAnsi="Arabic Transparent" w:cs="Times New Roman"/>
                <w:b/>
                <w:bCs/>
                <w:sz w:val="30"/>
                <w:szCs w:val="36"/>
                <w:rtl/>
                <w:lang w:eastAsia="fr-FR"/>
              </w:rPr>
              <w:t>التنظيمات.</w:t>
            </w:r>
            <w:r w:rsidRPr="002876C7">
              <w:rPr>
                <w:rFonts w:ascii="Arabic Transparent" w:eastAsia="Times New Roman" w:hAnsi="Arabic Transparent" w:cs="Times New Roman"/>
                <w:b/>
                <w:bCs/>
                <w:sz w:val="30"/>
                <w:szCs w:val="36"/>
                <w:rtl/>
                <w:lang w:eastAsia="fr-FR"/>
              </w:rPr>
              <w:br/>
              <w:t>  </w:t>
            </w:r>
            <w:r w:rsidRPr="002876C7">
              <w:rPr>
                <w:rFonts w:ascii="Verdana" w:eastAsia="Times New Roman" w:hAnsi="Verdana" w:cs="Times New Roman"/>
                <w:b/>
                <w:bCs/>
                <w:sz w:val="24"/>
                <w:szCs w:val="24"/>
                <w:rtl/>
                <w:lang w:eastAsia="fr-FR"/>
              </w:rPr>
              <w:t>»</w:t>
            </w:r>
            <w:proofErr w:type="gramEnd"/>
            <w:r w:rsidRPr="002876C7">
              <w:rPr>
                <w:rFonts w:ascii="Arabic Transparent" w:eastAsia="Times New Roman" w:hAnsi="Arabic Transparent" w:cs="Times New Roman"/>
                <w:b/>
                <w:bCs/>
                <w:sz w:val="30"/>
                <w:szCs w:val="36"/>
                <w:rtl/>
                <w:lang w:eastAsia="fr-FR"/>
              </w:rPr>
              <w:t xml:space="preserve"> تنفيذ الأحكام القضائية في كل المجالات ماعدا المجال </w:t>
            </w:r>
            <w:proofErr w:type="gramStart"/>
            <w:r w:rsidRPr="002876C7">
              <w:rPr>
                <w:rFonts w:ascii="Arabic Transparent" w:eastAsia="Times New Roman" w:hAnsi="Arabic Transparent" w:cs="Times New Roman"/>
                <w:b/>
                <w:bCs/>
                <w:sz w:val="30"/>
                <w:szCs w:val="36"/>
                <w:rtl/>
                <w:lang w:eastAsia="fr-FR"/>
              </w:rPr>
              <w:t>الجزائي.</w:t>
            </w:r>
            <w:r w:rsidRPr="002876C7">
              <w:rPr>
                <w:rFonts w:ascii="Arabic Transparent" w:eastAsia="Times New Roman" w:hAnsi="Arabic Transparent" w:cs="Times New Roman"/>
                <w:b/>
                <w:bCs/>
                <w:sz w:val="30"/>
                <w:szCs w:val="36"/>
                <w:rtl/>
                <w:lang w:eastAsia="fr-FR"/>
              </w:rPr>
              <w:br/>
              <w:t>  </w:t>
            </w:r>
            <w:r w:rsidRPr="002876C7">
              <w:rPr>
                <w:rFonts w:ascii="Verdana" w:eastAsia="Times New Roman" w:hAnsi="Verdana" w:cs="Times New Roman"/>
                <w:b/>
                <w:bCs/>
                <w:sz w:val="24"/>
                <w:szCs w:val="24"/>
                <w:rtl/>
                <w:lang w:eastAsia="fr-FR"/>
              </w:rPr>
              <w:t>»</w:t>
            </w:r>
            <w:proofErr w:type="gramEnd"/>
            <w:r w:rsidRPr="002876C7">
              <w:rPr>
                <w:rFonts w:ascii="Arabic Transparent" w:eastAsia="Times New Roman" w:hAnsi="Arabic Transparent" w:cs="Times New Roman"/>
                <w:b/>
                <w:bCs/>
                <w:sz w:val="30"/>
                <w:szCs w:val="36"/>
                <w:rtl/>
                <w:lang w:eastAsia="fr-FR"/>
              </w:rPr>
              <w:t xml:space="preserve"> تحصيل كل الديون المستحقة وديا أو </w:t>
            </w:r>
            <w:proofErr w:type="gramStart"/>
            <w:r w:rsidRPr="002876C7">
              <w:rPr>
                <w:rFonts w:ascii="Arabic Transparent" w:eastAsia="Times New Roman" w:hAnsi="Arabic Transparent" w:cs="Times New Roman"/>
                <w:b/>
                <w:bCs/>
                <w:sz w:val="30"/>
                <w:szCs w:val="36"/>
                <w:rtl/>
                <w:lang w:eastAsia="fr-FR"/>
              </w:rPr>
              <w:t>قضائيا.</w:t>
            </w:r>
            <w:r w:rsidRPr="002876C7">
              <w:rPr>
                <w:rFonts w:ascii="Arabic Transparent" w:eastAsia="Times New Roman" w:hAnsi="Arabic Transparent" w:cs="Times New Roman"/>
                <w:b/>
                <w:bCs/>
                <w:sz w:val="30"/>
                <w:szCs w:val="36"/>
                <w:rtl/>
                <w:lang w:eastAsia="fr-FR"/>
              </w:rPr>
              <w:br/>
              <w:t>  </w:t>
            </w:r>
            <w:r w:rsidRPr="002876C7">
              <w:rPr>
                <w:rFonts w:ascii="Verdana" w:eastAsia="Times New Roman" w:hAnsi="Verdana" w:cs="Times New Roman"/>
                <w:b/>
                <w:bCs/>
                <w:sz w:val="24"/>
                <w:szCs w:val="24"/>
                <w:rtl/>
                <w:lang w:eastAsia="fr-FR"/>
              </w:rPr>
              <w:t>»</w:t>
            </w:r>
            <w:proofErr w:type="gramEnd"/>
            <w:r w:rsidRPr="002876C7">
              <w:rPr>
                <w:rFonts w:ascii="Arabic Transparent" w:eastAsia="Times New Roman" w:hAnsi="Arabic Transparent" w:cs="Times New Roman"/>
                <w:b/>
                <w:bCs/>
                <w:sz w:val="30"/>
                <w:szCs w:val="36"/>
                <w:rtl/>
                <w:lang w:eastAsia="fr-FR"/>
              </w:rPr>
              <w:t xml:space="preserve"> القيام بمعاينات مادية </w:t>
            </w:r>
            <w:proofErr w:type="gramStart"/>
            <w:r w:rsidRPr="002876C7">
              <w:rPr>
                <w:rFonts w:ascii="Arabic Transparent" w:eastAsia="Times New Roman" w:hAnsi="Arabic Transparent" w:cs="Times New Roman"/>
                <w:b/>
                <w:bCs/>
                <w:sz w:val="30"/>
                <w:szCs w:val="36"/>
                <w:rtl/>
                <w:lang w:eastAsia="fr-FR"/>
              </w:rPr>
              <w:t>و توجيه</w:t>
            </w:r>
            <w:proofErr w:type="gramEnd"/>
            <w:r w:rsidRPr="002876C7">
              <w:rPr>
                <w:rFonts w:ascii="Arabic Transparent" w:eastAsia="Times New Roman" w:hAnsi="Arabic Transparent" w:cs="Times New Roman"/>
                <w:b/>
                <w:bCs/>
                <w:sz w:val="30"/>
                <w:szCs w:val="36"/>
                <w:rtl/>
                <w:lang w:eastAsia="fr-FR"/>
              </w:rPr>
              <w:t xml:space="preserve"> إنذارات.</w:t>
            </w:r>
          </w:p>
        </w:tc>
      </w:tr>
      <w:tr w:rsidR="002876C7" w:rsidRPr="002876C7" w:rsidTr="002876C7">
        <w:tblPrEx>
          <w:shd w:val="clear" w:color="auto" w:fill="auto"/>
        </w:tblPrEx>
        <w:trPr>
          <w:tblCellSpacing w:w="0" w:type="dxa"/>
        </w:trPr>
        <w:tc>
          <w:tcPr>
            <w:tcW w:w="0" w:type="auto"/>
            <w:shd w:val="clear" w:color="auto" w:fill="auto"/>
            <w:vAlign w:val="center"/>
            <w:hideMark/>
          </w:tcPr>
          <w:p w:rsidR="002876C7" w:rsidRPr="002876C7" w:rsidRDefault="002876C7" w:rsidP="002876C7">
            <w:pPr>
              <w:bidi/>
              <w:spacing w:after="0" w:line="240" w:lineRule="auto"/>
              <w:jc w:val="center"/>
              <w:rPr>
                <w:rFonts w:ascii="Times New Roman" w:eastAsia="Times New Roman" w:hAnsi="Times New Roman" w:cs="Times New Roman"/>
                <w:sz w:val="36"/>
                <w:szCs w:val="36"/>
                <w:lang w:eastAsia="fr-FR"/>
              </w:rPr>
            </w:pPr>
            <w:r w:rsidRPr="002876C7">
              <w:rPr>
                <w:rFonts w:ascii="Times New Roman" w:eastAsia="Times New Roman" w:hAnsi="Times New Roman" w:cs="Times New Roman"/>
                <w:noProof/>
                <w:sz w:val="36"/>
                <w:szCs w:val="36"/>
                <w:lang w:eastAsia="fr-FR"/>
              </w:rPr>
              <w:drawing>
                <wp:inline distT="0" distB="0" distL="0" distR="0" wp14:anchorId="5610972B" wp14:editId="55842F27">
                  <wp:extent cx="76200" cy="76200"/>
                  <wp:effectExtent l="0" t="0" r="0" b="0"/>
                  <wp:docPr id="4" name="Image 4" descr="https://courdeghardaia.mjustice.dz/images/fleche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courdeghardaia.mjustice.dz/images/fleche2.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r w:rsidRPr="002876C7">
              <w:rPr>
                <w:rFonts w:ascii="Arabic Transparent" w:eastAsia="Times New Roman" w:hAnsi="Arabic Transparent" w:cs="Times New Roman"/>
                <w:color w:val="990000"/>
                <w:sz w:val="33"/>
                <w:szCs w:val="36"/>
                <w:rtl/>
                <w:lang w:eastAsia="fr-FR"/>
              </w:rPr>
              <w:t> الوسيط القضائي:</w:t>
            </w:r>
          </w:p>
        </w:tc>
      </w:tr>
      <w:tr w:rsidR="002876C7" w:rsidRPr="002876C7" w:rsidTr="002876C7">
        <w:tblPrEx>
          <w:shd w:val="clear" w:color="auto" w:fill="auto"/>
        </w:tblPrEx>
        <w:trPr>
          <w:tblCellSpacing w:w="0" w:type="dxa"/>
        </w:trPr>
        <w:tc>
          <w:tcPr>
            <w:tcW w:w="0" w:type="auto"/>
            <w:shd w:val="clear" w:color="auto" w:fill="auto"/>
            <w:vAlign w:val="center"/>
            <w:hideMark/>
          </w:tcPr>
          <w:p w:rsidR="002876C7" w:rsidRPr="002876C7" w:rsidRDefault="002876C7" w:rsidP="002876C7">
            <w:pPr>
              <w:bidi/>
              <w:spacing w:after="0" w:line="240" w:lineRule="auto"/>
              <w:jc w:val="center"/>
              <w:rPr>
                <w:rFonts w:ascii="Arabic Transparent" w:eastAsia="Times New Roman" w:hAnsi="Arabic Transparent" w:cs="Times New Roman"/>
                <w:b/>
                <w:bCs/>
                <w:sz w:val="30"/>
                <w:szCs w:val="36"/>
                <w:rtl/>
                <w:lang w:eastAsia="fr-FR"/>
              </w:rPr>
            </w:pPr>
            <w:bookmarkStart w:id="0" w:name="_GoBack"/>
            <w:bookmarkEnd w:id="0"/>
            <w:r w:rsidRPr="002876C7">
              <w:rPr>
                <w:rFonts w:ascii="Arabic Transparent" w:eastAsia="Times New Roman" w:hAnsi="Arabic Transparent" w:cs="Times New Roman"/>
                <w:b/>
                <w:bCs/>
                <w:sz w:val="30"/>
                <w:szCs w:val="36"/>
                <w:rtl/>
                <w:lang w:eastAsia="fr-FR"/>
              </w:rPr>
              <w:t xml:space="preserve">    استحدث بموجب قانون الاجراءات المدنية </w:t>
            </w:r>
            <w:proofErr w:type="gramStart"/>
            <w:r w:rsidRPr="002876C7">
              <w:rPr>
                <w:rFonts w:ascii="Arabic Transparent" w:eastAsia="Times New Roman" w:hAnsi="Arabic Transparent" w:cs="Times New Roman"/>
                <w:b/>
                <w:bCs/>
                <w:sz w:val="30"/>
                <w:szCs w:val="36"/>
                <w:rtl/>
                <w:lang w:eastAsia="fr-FR"/>
              </w:rPr>
              <w:t>و الإدارية</w:t>
            </w:r>
            <w:proofErr w:type="gramEnd"/>
            <w:r w:rsidRPr="002876C7">
              <w:rPr>
                <w:rFonts w:ascii="Arabic Transparent" w:eastAsia="Times New Roman" w:hAnsi="Arabic Transparent" w:cs="Times New Roman"/>
                <w:b/>
                <w:bCs/>
                <w:sz w:val="30"/>
                <w:szCs w:val="36"/>
                <w:rtl/>
                <w:lang w:eastAsia="fr-FR"/>
              </w:rPr>
              <w:t xml:space="preserve"> الجديد و يختص الوسيط القضائي في قضايا المصالحة التي تعرض على القضاء و يتم تحويل الملفات اليه من المحكمة بعدما يتم تعينه من طرف القاضي و يتولى هو مهمة إجراء الصلح بين الطرفين و يحرر محضرا بذلك.</w:t>
            </w:r>
            <w:r w:rsidRPr="002876C7">
              <w:rPr>
                <w:rFonts w:ascii="Arabic Transparent" w:eastAsia="Times New Roman" w:hAnsi="Arabic Transparent" w:cs="Times New Roman"/>
                <w:b/>
                <w:bCs/>
                <w:sz w:val="30"/>
                <w:szCs w:val="36"/>
                <w:rtl/>
                <w:lang w:eastAsia="fr-FR"/>
              </w:rPr>
              <w:br/>
            </w:r>
            <w:r w:rsidRPr="002876C7">
              <w:rPr>
                <w:rFonts w:ascii="Arabic Transparent" w:eastAsia="Times New Roman" w:hAnsi="Arabic Transparent" w:cs="Times New Roman"/>
                <w:b/>
                <w:bCs/>
                <w:sz w:val="30"/>
                <w:szCs w:val="36"/>
                <w:rtl/>
                <w:lang w:eastAsia="fr-FR"/>
              </w:rPr>
              <w:br/>
              <w:t>    </w:t>
            </w:r>
            <w:proofErr w:type="gramStart"/>
            <w:r w:rsidRPr="002876C7">
              <w:rPr>
                <w:rFonts w:ascii="Arabic Transparent" w:eastAsia="Times New Roman" w:hAnsi="Arabic Transparent" w:cs="Times New Roman"/>
                <w:b/>
                <w:bCs/>
                <w:sz w:val="30"/>
                <w:szCs w:val="36"/>
                <w:rtl/>
                <w:lang w:eastAsia="fr-FR"/>
              </w:rPr>
              <w:t>و هو</w:t>
            </w:r>
            <w:proofErr w:type="gramEnd"/>
            <w:r w:rsidRPr="002876C7">
              <w:rPr>
                <w:rFonts w:ascii="Arabic Transparent" w:eastAsia="Times New Roman" w:hAnsi="Arabic Transparent" w:cs="Times New Roman"/>
                <w:b/>
                <w:bCs/>
                <w:sz w:val="30"/>
                <w:szCs w:val="36"/>
                <w:rtl/>
                <w:lang w:eastAsia="fr-FR"/>
              </w:rPr>
              <w:t xml:space="preserve"> لا يحل محلّ </w:t>
            </w:r>
            <w:proofErr w:type="spellStart"/>
            <w:r w:rsidRPr="002876C7">
              <w:rPr>
                <w:rFonts w:ascii="Arabic Transparent" w:eastAsia="Times New Roman" w:hAnsi="Arabic Transparent" w:cs="Times New Roman"/>
                <w:b/>
                <w:bCs/>
                <w:sz w:val="30"/>
                <w:szCs w:val="36"/>
                <w:rtl/>
                <w:lang w:eastAsia="fr-FR"/>
              </w:rPr>
              <w:t>الهيآت</w:t>
            </w:r>
            <w:proofErr w:type="spellEnd"/>
            <w:r w:rsidRPr="002876C7">
              <w:rPr>
                <w:rFonts w:ascii="Arabic Transparent" w:eastAsia="Times New Roman" w:hAnsi="Arabic Transparent" w:cs="Times New Roman"/>
                <w:b/>
                <w:bCs/>
                <w:sz w:val="30"/>
                <w:szCs w:val="36"/>
                <w:rtl/>
                <w:lang w:eastAsia="fr-FR"/>
              </w:rPr>
              <w:t xml:space="preserve"> القضائية أو القضاة الذين يكلفونهم بالوساطة بين طرفي النزاع حيث أن مهمته هي السعي بين طرفي النزاع قصد الوصول إلى حل يرضي الطرفين لتفادي الوصول إلى التقاضي وهو ما يساهم بشكل أو بآخر في التخفيف من تراكم الملفات القضائية أمام </w:t>
            </w:r>
            <w:r w:rsidRPr="002876C7">
              <w:rPr>
                <w:rFonts w:ascii="Arabic Transparent" w:eastAsia="Times New Roman" w:hAnsi="Arabic Transparent" w:cs="Times New Roman"/>
                <w:b/>
                <w:bCs/>
                <w:sz w:val="30"/>
                <w:szCs w:val="36"/>
                <w:rtl/>
                <w:lang w:eastAsia="fr-FR"/>
              </w:rPr>
              <w:lastRenderedPageBreak/>
              <w:t>القضاة.</w:t>
            </w:r>
            <w:r w:rsidRPr="002876C7">
              <w:rPr>
                <w:rFonts w:ascii="Arabic Transparent" w:eastAsia="Times New Roman" w:hAnsi="Arabic Transparent" w:cs="Times New Roman"/>
                <w:b/>
                <w:bCs/>
                <w:sz w:val="30"/>
                <w:szCs w:val="36"/>
                <w:rtl/>
                <w:lang w:eastAsia="fr-FR"/>
              </w:rPr>
              <w:br/>
            </w:r>
            <w:r w:rsidRPr="002876C7">
              <w:rPr>
                <w:rFonts w:ascii="Arabic Transparent" w:eastAsia="Times New Roman" w:hAnsi="Arabic Transparent" w:cs="Times New Roman"/>
                <w:b/>
                <w:bCs/>
                <w:sz w:val="30"/>
                <w:szCs w:val="36"/>
                <w:rtl/>
                <w:lang w:eastAsia="fr-FR"/>
              </w:rPr>
              <w:br/>
              <w:t xml:space="preserve">    فكرة </w:t>
            </w:r>
            <w:proofErr w:type="spellStart"/>
            <w:r w:rsidRPr="002876C7">
              <w:rPr>
                <w:rFonts w:ascii="Arabic Transparent" w:eastAsia="Times New Roman" w:hAnsi="Arabic Transparent" w:cs="Times New Roman"/>
                <w:b/>
                <w:bCs/>
                <w:sz w:val="30"/>
                <w:szCs w:val="36"/>
                <w:rtl/>
                <w:lang w:eastAsia="fr-FR"/>
              </w:rPr>
              <w:t>إستحداث</w:t>
            </w:r>
            <w:proofErr w:type="spellEnd"/>
            <w:r w:rsidRPr="002876C7">
              <w:rPr>
                <w:rFonts w:ascii="Arabic Transparent" w:eastAsia="Times New Roman" w:hAnsi="Arabic Transparent" w:cs="Times New Roman"/>
                <w:b/>
                <w:bCs/>
                <w:sz w:val="30"/>
                <w:szCs w:val="36"/>
                <w:rtl/>
                <w:lang w:eastAsia="fr-FR"/>
              </w:rPr>
              <w:t xml:space="preserve"> الوسطاء القضائيين يدخل في إطار الإجراءات المتخذة في الإصلاحات الخاصة بسلك العدالة والتي أشرف عليها القاضي الأول في البلاد رئيس الجمهورية عبد العزيز بوتفليقة والتي تهدف أساسا إلى الرفع من مستوى </w:t>
            </w:r>
            <w:proofErr w:type="spellStart"/>
            <w:r w:rsidRPr="002876C7">
              <w:rPr>
                <w:rFonts w:ascii="Arabic Transparent" w:eastAsia="Times New Roman" w:hAnsi="Arabic Transparent" w:cs="Times New Roman"/>
                <w:b/>
                <w:bCs/>
                <w:sz w:val="30"/>
                <w:szCs w:val="36"/>
                <w:rtl/>
                <w:lang w:eastAsia="fr-FR"/>
              </w:rPr>
              <w:t>الآداء</w:t>
            </w:r>
            <w:proofErr w:type="spellEnd"/>
            <w:r w:rsidRPr="002876C7">
              <w:rPr>
                <w:rFonts w:ascii="Arabic Transparent" w:eastAsia="Times New Roman" w:hAnsi="Arabic Transparent" w:cs="Times New Roman"/>
                <w:b/>
                <w:bCs/>
                <w:sz w:val="30"/>
                <w:szCs w:val="36"/>
                <w:rtl/>
                <w:lang w:eastAsia="fr-FR"/>
              </w:rPr>
              <w:t xml:space="preserve"> القضائي في الجزائر، </w:t>
            </w:r>
            <w:proofErr w:type="gramStart"/>
            <w:r w:rsidRPr="002876C7">
              <w:rPr>
                <w:rFonts w:ascii="Arabic Transparent" w:eastAsia="Times New Roman" w:hAnsi="Arabic Transparent" w:cs="Times New Roman"/>
                <w:b/>
                <w:bCs/>
                <w:sz w:val="30"/>
                <w:szCs w:val="36"/>
                <w:rtl/>
                <w:lang w:eastAsia="fr-FR"/>
              </w:rPr>
              <w:t>و هي</w:t>
            </w:r>
            <w:proofErr w:type="gramEnd"/>
            <w:r w:rsidRPr="002876C7">
              <w:rPr>
                <w:rFonts w:ascii="Arabic Transparent" w:eastAsia="Times New Roman" w:hAnsi="Arabic Transparent" w:cs="Times New Roman"/>
                <w:b/>
                <w:bCs/>
                <w:sz w:val="30"/>
                <w:szCs w:val="36"/>
                <w:rtl/>
                <w:lang w:eastAsia="fr-FR"/>
              </w:rPr>
              <w:t xml:space="preserve"> كذلك تندرج في إطار سياق التكوين المكثف الذي باشرته الوزارة الوصية ممثلة في وزارة العدل وذلك تجسيدا لبرنامج الإصلاحات الشاملة للأداء القضائي </w:t>
            </w:r>
            <w:proofErr w:type="spellStart"/>
            <w:r w:rsidRPr="002876C7">
              <w:rPr>
                <w:rFonts w:ascii="Arabic Transparent" w:eastAsia="Times New Roman" w:hAnsi="Arabic Transparent" w:cs="Times New Roman"/>
                <w:b/>
                <w:bCs/>
                <w:sz w:val="30"/>
                <w:szCs w:val="36"/>
                <w:rtl/>
                <w:lang w:eastAsia="fr-FR"/>
              </w:rPr>
              <w:t>بإعتبار</w:t>
            </w:r>
            <w:proofErr w:type="spellEnd"/>
            <w:r w:rsidRPr="002876C7">
              <w:rPr>
                <w:rFonts w:ascii="Arabic Transparent" w:eastAsia="Times New Roman" w:hAnsi="Arabic Transparent" w:cs="Times New Roman"/>
                <w:b/>
                <w:bCs/>
                <w:sz w:val="30"/>
                <w:szCs w:val="36"/>
                <w:rtl/>
                <w:lang w:eastAsia="fr-FR"/>
              </w:rPr>
              <w:t xml:space="preserve"> أن العنصر البشري هو عنصر الإصلاح.</w:t>
            </w:r>
          </w:p>
        </w:tc>
      </w:tr>
      <w:tr w:rsidR="002876C7" w:rsidRPr="002876C7" w:rsidTr="002876C7">
        <w:tblPrEx>
          <w:shd w:val="clear" w:color="auto" w:fill="auto"/>
        </w:tblPrEx>
        <w:trPr>
          <w:tblCellSpacing w:w="0" w:type="dxa"/>
        </w:trPr>
        <w:tc>
          <w:tcPr>
            <w:tcW w:w="0" w:type="auto"/>
            <w:shd w:val="clear" w:color="auto" w:fill="auto"/>
            <w:vAlign w:val="center"/>
            <w:hideMark/>
          </w:tcPr>
          <w:p w:rsidR="002876C7" w:rsidRPr="002876C7" w:rsidRDefault="002876C7" w:rsidP="002876C7">
            <w:pPr>
              <w:bidi/>
              <w:spacing w:after="0" w:line="240" w:lineRule="auto"/>
              <w:jc w:val="center"/>
              <w:rPr>
                <w:rFonts w:ascii="Times New Roman" w:eastAsia="Times New Roman" w:hAnsi="Times New Roman" w:cs="Times New Roman"/>
                <w:sz w:val="36"/>
                <w:szCs w:val="36"/>
                <w:lang w:eastAsia="fr-FR"/>
              </w:rPr>
            </w:pPr>
            <w:r w:rsidRPr="002876C7">
              <w:rPr>
                <w:rFonts w:ascii="Times New Roman" w:eastAsia="Times New Roman" w:hAnsi="Times New Roman" w:cs="Times New Roman"/>
                <w:noProof/>
                <w:sz w:val="36"/>
                <w:szCs w:val="36"/>
                <w:lang w:eastAsia="fr-FR"/>
              </w:rPr>
              <w:lastRenderedPageBreak/>
              <w:drawing>
                <wp:inline distT="0" distB="0" distL="0" distR="0" wp14:anchorId="4B11BF89" wp14:editId="02EDD8D8">
                  <wp:extent cx="76200" cy="76200"/>
                  <wp:effectExtent l="0" t="0" r="0" b="0"/>
                  <wp:docPr id="5" name="Image 5" descr="https://courdeghardaia.mjustice.dz/images/fleche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courdeghardaia.mjustice.dz/images/fleche2.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r w:rsidRPr="002876C7">
              <w:rPr>
                <w:rFonts w:ascii="Arabic Transparent" w:eastAsia="Times New Roman" w:hAnsi="Arabic Transparent" w:cs="Times New Roman"/>
                <w:color w:val="990000"/>
                <w:sz w:val="33"/>
                <w:szCs w:val="36"/>
                <w:rtl/>
                <w:lang w:eastAsia="fr-FR"/>
              </w:rPr>
              <w:t> الموثق:</w:t>
            </w:r>
          </w:p>
        </w:tc>
      </w:tr>
      <w:tr w:rsidR="002876C7" w:rsidRPr="002876C7" w:rsidTr="002876C7">
        <w:tblPrEx>
          <w:shd w:val="clear" w:color="auto" w:fill="auto"/>
        </w:tblPrEx>
        <w:trPr>
          <w:tblCellSpacing w:w="0" w:type="dxa"/>
        </w:trPr>
        <w:tc>
          <w:tcPr>
            <w:tcW w:w="0" w:type="auto"/>
            <w:shd w:val="clear" w:color="auto" w:fill="auto"/>
            <w:vAlign w:val="center"/>
            <w:hideMark/>
          </w:tcPr>
          <w:p w:rsidR="002876C7" w:rsidRPr="002876C7" w:rsidRDefault="002876C7" w:rsidP="002876C7">
            <w:pPr>
              <w:spacing w:after="0" w:line="240" w:lineRule="auto"/>
              <w:jc w:val="center"/>
              <w:rPr>
                <w:rFonts w:ascii="Times New Roman" w:eastAsia="Times New Roman" w:hAnsi="Times New Roman" w:cs="Times New Roman"/>
                <w:sz w:val="36"/>
                <w:szCs w:val="36"/>
                <w:rtl/>
                <w:lang w:eastAsia="fr-FR"/>
              </w:rPr>
            </w:pPr>
          </w:p>
        </w:tc>
      </w:tr>
      <w:tr w:rsidR="002876C7" w:rsidRPr="002876C7" w:rsidTr="002876C7">
        <w:tblPrEx>
          <w:shd w:val="clear" w:color="auto" w:fill="auto"/>
        </w:tblPrEx>
        <w:trPr>
          <w:tblCellSpacing w:w="0" w:type="dxa"/>
        </w:trPr>
        <w:tc>
          <w:tcPr>
            <w:tcW w:w="0" w:type="auto"/>
            <w:shd w:val="clear" w:color="auto" w:fill="auto"/>
            <w:vAlign w:val="center"/>
            <w:hideMark/>
          </w:tcPr>
          <w:p w:rsidR="002876C7" w:rsidRPr="002876C7" w:rsidRDefault="002876C7" w:rsidP="002876C7">
            <w:pPr>
              <w:bidi/>
              <w:spacing w:after="0" w:line="240" w:lineRule="auto"/>
              <w:jc w:val="center"/>
              <w:rPr>
                <w:rFonts w:ascii="Arabic Transparent" w:eastAsia="Times New Roman" w:hAnsi="Arabic Transparent" w:cs="Times New Roman"/>
                <w:b/>
                <w:bCs/>
                <w:sz w:val="30"/>
                <w:szCs w:val="36"/>
                <w:lang w:eastAsia="fr-FR"/>
              </w:rPr>
            </w:pPr>
            <w:r w:rsidRPr="002876C7">
              <w:rPr>
                <w:rFonts w:ascii="Arabic Transparent" w:eastAsia="Times New Roman" w:hAnsi="Arabic Transparent" w:cs="Times New Roman"/>
                <w:b/>
                <w:bCs/>
                <w:sz w:val="30"/>
                <w:szCs w:val="36"/>
                <w:rtl/>
                <w:lang w:eastAsia="fr-FR"/>
              </w:rPr>
              <w:t xml:space="preserve">هو ضابط عمومي يقوم بتحرير العقود </w:t>
            </w:r>
            <w:proofErr w:type="gramStart"/>
            <w:r w:rsidRPr="002876C7">
              <w:rPr>
                <w:rFonts w:ascii="Arabic Transparent" w:eastAsia="Times New Roman" w:hAnsi="Arabic Transparent" w:cs="Times New Roman"/>
                <w:b/>
                <w:bCs/>
                <w:sz w:val="30"/>
                <w:szCs w:val="36"/>
                <w:rtl/>
                <w:lang w:eastAsia="fr-FR"/>
              </w:rPr>
              <w:t>و الشهادات</w:t>
            </w:r>
            <w:proofErr w:type="gramEnd"/>
            <w:r w:rsidRPr="002876C7">
              <w:rPr>
                <w:rFonts w:ascii="Arabic Transparent" w:eastAsia="Times New Roman" w:hAnsi="Arabic Transparent" w:cs="Times New Roman"/>
                <w:b/>
                <w:bCs/>
                <w:sz w:val="30"/>
                <w:szCs w:val="36"/>
                <w:rtl/>
                <w:lang w:eastAsia="fr-FR"/>
              </w:rPr>
              <w:t xml:space="preserve"> لإطفاء الصبغة الرسمية عليها</w:t>
            </w:r>
            <w:r w:rsidRPr="002876C7">
              <w:rPr>
                <w:rFonts w:ascii="Arabic Transparent" w:eastAsia="Times New Roman" w:hAnsi="Arabic Transparent" w:cs="Times New Roman"/>
                <w:b/>
                <w:bCs/>
                <w:sz w:val="30"/>
                <w:szCs w:val="36"/>
                <w:rtl/>
                <w:lang w:eastAsia="fr-FR"/>
              </w:rPr>
              <w:br/>
              <w:t xml:space="preserve">و تسجيلها و حفظ أصولها. يمتد </w:t>
            </w:r>
            <w:proofErr w:type="spellStart"/>
            <w:r w:rsidRPr="002876C7">
              <w:rPr>
                <w:rFonts w:ascii="Arabic Transparent" w:eastAsia="Times New Roman" w:hAnsi="Arabic Transparent" w:cs="Times New Roman"/>
                <w:b/>
                <w:bCs/>
                <w:sz w:val="30"/>
                <w:szCs w:val="36"/>
                <w:rtl/>
                <w:lang w:eastAsia="fr-FR"/>
              </w:rPr>
              <w:t>إختصاصه</w:t>
            </w:r>
            <w:proofErr w:type="spellEnd"/>
            <w:r w:rsidRPr="002876C7">
              <w:rPr>
                <w:rFonts w:ascii="Arabic Transparent" w:eastAsia="Times New Roman" w:hAnsi="Arabic Transparent" w:cs="Times New Roman"/>
                <w:b/>
                <w:bCs/>
                <w:sz w:val="30"/>
                <w:szCs w:val="36"/>
                <w:rtl/>
                <w:lang w:eastAsia="fr-FR"/>
              </w:rPr>
              <w:t xml:space="preserve"> إلى كامل التراب الوطني.</w:t>
            </w:r>
          </w:p>
        </w:tc>
      </w:tr>
      <w:tr w:rsidR="002876C7" w:rsidRPr="002876C7" w:rsidTr="002876C7">
        <w:tblPrEx>
          <w:shd w:val="clear" w:color="auto" w:fill="auto"/>
        </w:tblPrEx>
        <w:trPr>
          <w:tblCellSpacing w:w="0" w:type="dxa"/>
        </w:trPr>
        <w:tc>
          <w:tcPr>
            <w:tcW w:w="0" w:type="auto"/>
            <w:shd w:val="clear" w:color="auto" w:fill="auto"/>
            <w:vAlign w:val="center"/>
            <w:hideMark/>
          </w:tcPr>
          <w:p w:rsidR="002876C7" w:rsidRPr="002876C7" w:rsidRDefault="002876C7" w:rsidP="002876C7">
            <w:pPr>
              <w:spacing w:after="0" w:line="240" w:lineRule="auto"/>
              <w:jc w:val="center"/>
              <w:rPr>
                <w:rFonts w:ascii="Times New Roman" w:eastAsia="Times New Roman" w:hAnsi="Times New Roman" w:cs="Times New Roman"/>
                <w:sz w:val="36"/>
                <w:szCs w:val="36"/>
                <w:lang w:eastAsia="fr-FR"/>
              </w:rPr>
            </w:pPr>
          </w:p>
        </w:tc>
      </w:tr>
      <w:tr w:rsidR="002876C7" w:rsidRPr="002876C7" w:rsidTr="002876C7">
        <w:tblPrEx>
          <w:shd w:val="clear" w:color="auto" w:fill="auto"/>
        </w:tblPrEx>
        <w:trPr>
          <w:tblCellSpacing w:w="0" w:type="dxa"/>
        </w:trPr>
        <w:tc>
          <w:tcPr>
            <w:tcW w:w="0" w:type="auto"/>
            <w:shd w:val="clear" w:color="auto" w:fill="auto"/>
            <w:vAlign w:val="center"/>
            <w:hideMark/>
          </w:tcPr>
          <w:p w:rsidR="002876C7" w:rsidRPr="002876C7" w:rsidRDefault="002876C7" w:rsidP="002876C7">
            <w:pPr>
              <w:bidi/>
              <w:spacing w:after="0" w:line="240" w:lineRule="auto"/>
              <w:jc w:val="center"/>
              <w:rPr>
                <w:rFonts w:ascii="Times New Roman" w:eastAsia="Times New Roman" w:hAnsi="Times New Roman" w:cs="Times New Roman"/>
                <w:sz w:val="36"/>
                <w:szCs w:val="36"/>
                <w:lang w:eastAsia="fr-FR"/>
              </w:rPr>
            </w:pPr>
            <w:r w:rsidRPr="002876C7">
              <w:rPr>
                <w:rFonts w:ascii="Times New Roman" w:eastAsia="Times New Roman" w:hAnsi="Times New Roman" w:cs="Times New Roman"/>
                <w:noProof/>
                <w:sz w:val="36"/>
                <w:szCs w:val="36"/>
                <w:lang w:eastAsia="fr-FR"/>
              </w:rPr>
              <w:drawing>
                <wp:inline distT="0" distB="0" distL="0" distR="0" wp14:anchorId="79A4836C" wp14:editId="3752C5D7">
                  <wp:extent cx="76200" cy="76200"/>
                  <wp:effectExtent l="0" t="0" r="0" b="0"/>
                  <wp:docPr id="6" name="Image 6" descr="https://courdeghardaia.mjustice.dz/images/fleche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courdeghardaia.mjustice.dz/images/fleche2.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r w:rsidRPr="002876C7">
              <w:rPr>
                <w:rFonts w:ascii="Arabic Transparent" w:eastAsia="Times New Roman" w:hAnsi="Arabic Transparent" w:cs="Times New Roman"/>
                <w:color w:val="990000"/>
                <w:sz w:val="33"/>
                <w:szCs w:val="36"/>
                <w:rtl/>
                <w:lang w:eastAsia="fr-FR"/>
              </w:rPr>
              <w:t>المحامي:</w:t>
            </w:r>
          </w:p>
        </w:tc>
      </w:tr>
      <w:tr w:rsidR="002876C7" w:rsidRPr="002876C7" w:rsidTr="002876C7">
        <w:tblPrEx>
          <w:shd w:val="clear" w:color="auto" w:fill="auto"/>
        </w:tblPrEx>
        <w:trPr>
          <w:tblCellSpacing w:w="0" w:type="dxa"/>
        </w:trPr>
        <w:tc>
          <w:tcPr>
            <w:tcW w:w="0" w:type="auto"/>
            <w:shd w:val="clear" w:color="auto" w:fill="auto"/>
            <w:vAlign w:val="center"/>
            <w:hideMark/>
          </w:tcPr>
          <w:p w:rsidR="002876C7" w:rsidRPr="002876C7" w:rsidRDefault="002876C7" w:rsidP="002876C7">
            <w:pPr>
              <w:spacing w:after="0" w:line="240" w:lineRule="auto"/>
              <w:rPr>
                <w:rFonts w:ascii="Times New Roman" w:eastAsia="Times New Roman" w:hAnsi="Times New Roman" w:cs="Times New Roman"/>
                <w:sz w:val="36"/>
                <w:szCs w:val="36"/>
                <w:rtl/>
                <w:lang w:eastAsia="fr-FR"/>
              </w:rPr>
            </w:pPr>
          </w:p>
        </w:tc>
      </w:tr>
      <w:tr w:rsidR="002876C7" w:rsidRPr="002876C7" w:rsidTr="002876C7">
        <w:tblPrEx>
          <w:shd w:val="clear" w:color="auto" w:fill="auto"/>
        </w:tblPrEx>
        <w:trPr>
          <w:tblCellSpacing w:w="0" w:type="dxa"/>
        </w:trPr>
        <w:tc>
          <w:tcPr>
            <w:tcW w:w="0" w:type="auto"/>
            <w:shd w:val="clear" w:color="auto" w:fill="auto"/>
            <w:vAlign w:val="center"/>
            <w:hideMark/>
          </w:tcPr>
          <w:p w:rsidR="002876C7" w:rsidRPr="002876C7" w:rsidRDefault="002876C7" w:rsidP="002876C7">
            <w:pPr>
              <w:bidi/>
              <w:spacing w:after="0" w:line="240" w:lineRule="auto"/>
              <w:jc w:val="center"/>
              <w:rPr>
                <w:rFonts w:ascii="Arabic Transparent" w:eastAsia="Times New Roman" w:hAnsi="Arabic Transparent" w:cs="Times New Roman"/>
                <w:b/>
                <w:bCs/>
                <w:sz w:val="30"/>
                <w:szCs w:val="36"/>
                <w:lang w:eastAsia="fr-FR"/>
              </w:rPr>
            </w:pPr>
            <w:r w:rsidRPr="002876C7">
              <w:rPr>
                <w:rFonts w:ascii="Arabic Transparent" w:eastAsia="Times New Roman" w:hAnsi="Arabic Transparent" w:cs="Times New Roman"/>
                <w:b/>
                <w:bCs/>
                <w:sz w:val="30"/>
                <w:szCs w:val="36"/>
                <w:rtl/>
                <w:lang w:eastAsia="fr-FR"/>
              </w:rPr>
              <w:t xml:space="preserve">يقدم المحامي النصائح و </w:t>
            </w:r>
            <w:proofErr w:type="spellStart"/>
            <w:r w:rsidRPr="002876C7">
              <w:rPr>
                <w:rFonts w:ascii="Arabic Transparent" w:eastAsia="Times New Roman" w:hAnsi="Arabic Transparent" w:cs="Times New Roman"/>
                <w:b/>
                <w:bCs/>
                <w:sz w:val="30"/>
                <w:szCs w:val="36"/>
                <w:rtl/>
                <w:lang w:eastAsia="fr-FR"/>
              </w:rPr>
              <w:t>الإستشارات</w:t>
            </w:r>
            <w:proofErr w:type="spellEnd"/>
            <w:r w:rsidRPr="002876C7">
              <w:rPr>
                <w:rFonts w:ascii="Arabic Transparent" w:eastAsia="Times New Roman" w:hAnsi="Arabic Transparent" w:cs="Times New Roman"/>
                <w:b/>
                <w:bCs/>
                <w:sz w:val="30"/>
                <w:szCs w:val="36"/>
                <w:rtl/>
                <w:lang w:eastAsia="fr-FR"/>
              </w:rPr>
              <w:t xml:space="preserve"> القانونية كما يتولى الدفاع عن مصالح موكله أمام القضاء، و يكون ذلك على عقد </w:t>
            </w:r>
            <w:proofErr w:type="spellStart"/>
            <w:r w:rsidRPr="002876C7">
              <w:rPr>
                <w:rFonts w:ascii="Arabic Transparent" w:eastAsia="Times New Roman" w:hAnsi="Arabic Transparent" w:cs="Times New Roman"/>
                <w:b/>
                <w:bCs/>
                <w:sz w:val="30"/>
                <w:szCs w:val="36"/>
                <w:rtl/>
                <w:lang w:eastAsia="fr-FR"/>
              </w:rPr>
              <w:t>إلتزام</w:t>
            </w:r>
            <w:proofErr w:type="spellEnd"/>
            <w:r w:rsidRPr="002876C7">
              <w:rPr>
                <w:rFonts w:ascii="Arabic Transparent" w:eastAsia="Times New Roman" w:hAnsi="Arabic Transparent" w:cs="Times New Roman"/>
                <w:b/>
                <w:bCs/>
                <w:sz w:val="30"/>
                <w:szCs w:val="36"/>
                <w:rtl/>
                <w:lang w:eastAsia="fr-FR"/>
              </w:rPr>
              <w:t xml:space="preserve"> بين الطرفين هدفه بذل عناية و ليس تحقيق </w:t>
            </w:r>
            <w:proofErr w:type="gramStart"/>
            <w:r w:rsidRPr="002876C7">
              <w:rPr>
                <w:rFonts w:ascii="Arabic Transparent" w:eastAsia="Times New Roman" w:hAnsi="Arabic Transparent" w:cs="Times New Roman"/>
                <w:b/>
                <w:bCs/>
                <w:sz w:val="30"/>
                <w:szCs w:val="36"/>
                <w:rtl/>
                <w:lang w:eastAsia="fr-FR"/>
              </w:rPr>
              <w:t>نتيجة.</w:t>
            </w:r>
            <w:r w:rsidRPr="002876C7">
              <w:rPr>
                <w:rFonts w:ascii="Arabic Transparent" w:eastAsia="Times New Roman" w:hAnsi="Arabic Transparent" w:cs="Times New Roman"/>
                <w:b/>
                <w:bCs/>
                <w:sz w:val="30"/>
                <w:szCs w:val="36"/>
                <w:rtl/>
                <w:lang w:eastAsia="fr-FR"/>
              </w:rPr>
              <w:br/>
            </w:r>
            <w:r w:rsidRPr="002876C7">
              <w:rPr>
                <w:rFonts w:ascii="Arabic Transparent" w:eastAsia="Times New Roman" w:hAnsi="Arabic Transparent" w:cs="Times New Roman"/>
                <w:b/>
                <w:bCs/>
                <w:sz w:val="30"/>
                <w:szCs w:val="36"/>
                <w:rtl/>
                <w:lang w:eastAsia="fr-FR"/>
              </w:rPr>
              <w:br/>
              <w:t>  </w:t>
            </w:r>
            <w:r w:rsidRPr="002876C7">
              <w:rPr>
                <w:rFonts w:ascii="Verdana" w:eastAsia="Times New Roman" w:hAnsi="Verdana" w:cs="Times New Roman"/>
                <w:b/>
                <w:bCs/>
                <w:sz w:val="24"/>
                <w:szCs w:val="24"/>
                <w:rtl/>
                <w:lang w:eastAsia="fr-FR"/>
              </w:rPr>
              <w:t>»</w:t>
            </w:r>
            <w:proofErr w:type="gramEnd"/>
            <w:r w:rsidRPr="002876C7">
              <w:rPr>
                <w:rFonts w:ascii="Arabic Transparent" w:eastAsia="Times New Roman" w:hAnsi="Arabic Transparent" w:cs="Times New Roman"/>
                <w:b/>
                <w:bCs/>
                <w:sz w:val="30"/>
                <w:szCs w:val="36"/>
                <w:rtl/>
                <w:lang w:eastAsia="fr-FR"/>
              </w:rPr>
              <w:t xml:space="preserve"> في المجال المدني: يعتبر المحامي وكيلا عن </w:t>
            </w:r>
            <w:proofErr w:type="gramStart"/>
            <w:r w:rsidRPr="002876C7">
              <w:rPr>
                <w:rFonts w:ascii="Arabic Transparent" w:eastAsia="Times New Roman" w:hAnsi="Arabic Transparent" w:cs="Times New Roman"/>
                <w:b/>
                <w:bCs/>
                <w:sz w:val="30"/>
                <w:szCs w:val="36"/>
                <w:rtl/>
                <w:lang w:eastAsia="fr-FR"/>
              </w:rPr>
              <w:t>المتقاضي.</w:t>
            </w:r>
            <w:r w:rsidRPr="002876C7">
              <w:rPr>
                <w:rFonts w:ascii="Arabic Transparent" w:eastAsia="Times New Roman" w:hAnsi="Arabic Transparent" w:cs="Times New Roman"/>
                <w:b/>
                <w:bCs/>
                <w:sz w:val="30"/>
                <w:szCs w:val="36"/>
                <w:rtl/>
                <w:lang w:eastAsia="fr-FR"/>
              </w:rPr>
              <w:br/>
              <w:t>  </w:t>
            </w:r>
            <w:r w:rsidRPr="002876C7">
              <w:rPr>
                <w:rFonts w:ascii="Verdana" w:eastAsia="Times New Roman" w:hAnsi="Verdana" w:cs="Times New Roman"/>
                <w:b/>
                <w:bCs/>
                <w:sz w:val="24"/>
                <w:szCs w:val="24"/>
                <w:rtl/>
                <w:lang w:eastAsia="fr-FR"/>
              </w:rPr>
              <w:t>»</w:t>
            </w:r>
            <w:proofErr w:type="gramEnd"/>
            <w:r w:rsidRPr="002876C7">
              <w:rPr>
                <w:rFonts w:ascii="Arabic Transparent" w:eastAsia="Times New Roman" w:hAnsi="Arabic Transparent" w:cs="Times New Roman"/>
                <w:b/>
                <w:bCs/>
                <w:sz w:val="30"/>
                <w:szCs w:val="36"/>
                <w:rtl/>
                <w:lang w:eastAsia="fr-FR"/>
              </w:rPr>
              <w:t> في المجال الجزائي: يعتبر المحامي مدافعا عن المتهم لضمان حقوقه.</w:t>
            </w:r>
          </w:p>
        </w:tc>
      </w:tr>
    </w:tbl>
    <w:tbl>
      <w:tblPr>
        <w:bidiVisual/>
        <w:tblW w:w="6810" w:type="dxa"/>
        <w:jc w:val="center"/>
        <w:tblCellSpacing w:w="0" w:type="dxa"/>
        <w:tblCellMar>
          <w:left w:w="0" w:type="dxa"/>
          <w:right w:w="0" w:type="dxa"/>
        </w:tblCellMar>
        <w:tblLook w:val="04A0" w:firstRow="1" w:lastRow="0" w:firstColumn="1" w:lastColumn="0" w:noHBand="0" w:noVBand="1"/>
      </w:tblPr>
      <w:tblGrid>
        <w:gridCol w:w="6810"/>
      </w:tblGrid>
      <w:tr w:rsidR="002876C7" w:rsidRPr="002876C7" w:rsidTr="002876C7">
        <w:trPr>
          <w:tblCellSpacing w:w="0" w:type="dxa"/>
          <w:jc w:val="center"/>
        </w:trPr>
        <w:tc>
          <w:tcPr>
            <w:tcW w:w="0" w:type="auto"/>
            <w:shd w:val="clear" w:color="auto" w:fill="auto"/>
            <w:vAlign w:val="center"/>
            <w:hideMark/>
          </w:tcPr>
          <w:p w:rsidR="002876C7" w:rsidRDefault="002876C7">
            <w:pPr>
              <w:bidi/>
            </w:pPr>
          </w:p>
          <w:tbl>
            <w:tblPr>
              <w:bidiVisual/>
              <w:tblW w:w="4950" w:type="pct"/>
              <w:jc w:val="center"/>
              <w:tblCellSpacing w:w="15" w:type="dxa"/>
              <w:tblCellMar>
                <w:top w:w="15" w:type="dxa"/>
                <w:left w:w="15" w:type="dxa"/>
                <w:bottom w:w="15" w:type="dxa"/>
                <w:right w:w="15" w:type="dxa"/>
              </w:tblCellMar>
              <w:tblLook w:val="04A0" w:firstRow="1" w:lastRow="0" w:firstColumn="1" w:lastColumn="0" w:noHBand="0" w:noVBand="1"/>
            </w:tblPr>
            <w:tblGrid>
              <w:gridCol w:w="6742"/>
            </w:tblGrid>
            <w:tr w:rsidR="002876C7" w:rsidRPr="002876C7">
              <w:trPr>
                <w:tblCellSpacing w:w="15" w:type="dxa"/>
                <w:jc w:val="center"/>
              </w:trPr>
              <w:tc>
                <w:tcPr>
                  <w:tcW w:w="0" w:type="auto"/>
                  <w:vAlign w:val="center"/>
                  <w:hideMark/>
                </w:tcPr>
                <w:p w:rsidR="002876C7" w:rsidRPr="002876C7" w:rsidRDefault="002876C7" w:rsidP="002876C7">
                  <w:pPr>
                    <w:bidi/>
                    <w:spacing w:after="0" w:line="240" w:lineRule="auto"/>
                    <w:jc w:val="center"/>
                    <w:rPr>
                      <w:rFonts w:ascii="Arabic Transparent" w:eastAsia="Times New Roman" w:hAnsi="Arabic Transparent" w:cs="Times New Roman"/>
                      <w:b/>
                      <w:bCs/>
                      <w:sz w:val="30"/>
                      <w:szCs w:val="36"/>
                      <w:rtl/>
                      <w:lang w:eastAsia="fr-FR"/>
                    </w:rPr>
                  </w:pPr>
                  <w:r w:rsidRPr="002876C7">
                    <w:rPr>
                      <w:rFonts w:ascii="Arabic Transparent" w:eastAsia="Times New Roman" w:hAnsi="Arabic Transparent" w:cs="Times New Roman"/>
                      <w:b/>
                      <w:bCs/>
                      <w:sz w:val="30"/>
                      <w:szCs w:val="36"/>
                      <w:rtl/>
                      <w:lang w:eastAsia="fr-FR"/>
                    </w:rPr>
                    <w:t xml:space="preserve">المترجم القضائي هو الترجمان الرسمي يقوم بالترجمة الشفاهية عندما يتكلم الأطراف او الشهود بلغة أجنبية </w:t>
                  </w:r>
                  <w:proofErr w:type="gramStart"/>
                  <w:r w:rsidRPr="002876C7">
                    <w:rPr>
                      <w:rFonts w:ascii="Arabic Transparent" w:eastAsia="Times New Roman" w:hAnsi="Arabic Transparent" w:cs="Times New Roman"/>
                      <w:b/>
                      <w:bCs/>
                      <w:sz w:val="30"/>
                      <w:szCs w:val="36"/>
                      <w:rtl/>
                      <w:lang w:eastAsia="fr-FR"/>
                    </w:rPr>
                    <w:t>و الكتابية</w:t>
                  </w:r>
                  <w:proofErr w:type="gramEnd"/>
                  <w:r w:rsidRPr="002876C7">
                    <w:rPr>
                      <w:rFonts w:ascii="Arabic Transparent" w:eastAsia="Times New Roman" w:hAnsi="Arabic Transparent" w:cs="Times New Roman"/>
                      <w:b/>
                      <w:bCs/>
                      <w:sz w:val="30"/>
                      <w:szCs w:val="36"/>
                      <w:rtl/>
                      <w:lang w:eastAsia="fr-FR"/>
                    </w:rPr>
                    <w:t xml:space="preserve"> و التصديق على كل وثيقة أو سند مهما كانت طبيعته.</w:t>
                  </w:r>
                </w:p>
              </w:tc>
            </w:tr>
          </w:tbl>
          <w:p w:rsidR="002876C7" w:rsidRPr="002876C7" w:rsidRDefault="002876C7" w:rsidP="002876C7">
            <w:pPr>
              <w:bidi/>
              <w:spacing w:after="0" w:line="240" w:lineRule="auto"/>
              <w:jc w:val="center"/>
              <w:rPr>
                <w:rFonts w:ascii="Times New Roman" w:eastAsia="Times New Roman" w:hAnsi="Times New Roman" w:cs="Times New Roman"/>
                <w:sz w:val="36"/>
                <w:szCs w:val="36"/>
                <w:rtl/>
                <w:lang w:eastAsia="fr-FR"/>
              </w:rPr>
            </w:pPr>
          </w:p>
        </w:tc>
      </w:tr>
    </w:tbl>
    <w:p w:rsidR="002876C7" w:rsidRPr="002876C7" w:rsidRDefault="002876C7" w:rsidP="002876C7">
      <w:pPr>
        <w:tabs>
          <w:tab w:val="left" w:pos="3064"/>
        </w:tabs>
        <w:jc w:val="center"/>
        <w:rPr>
          <w:sz w:val="32"/>
          <w:szCs w:val="32"/>
        </w:rPr>
      </w:pPr>
    </w:p>
    <w:sectPr w:rsidR="002876C7" w:rsidRPr="002876C7" w:rsidSect="002876C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abic Transparent">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576D"/>
    <w:rsid w:val="002876C7"/>
    <w:rsid w:val="002D576D"/>
    <w:rsid w:val="00BF476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F47FC5-6961-4563-8DF3-17E19459F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style4">
    <w:name w:val="style4"/>
    <w:basedOn w:val="Policepardfaut"/>
    <w:rsid w:val="002876C7"/>
  </w:style>
  <w:style w:type="character" w:styleId="lev">
    <w:name w:val="Strong"/>
    <w:basedOn w:val="Policepardfaut"/>
    <w:uiPriority w:val="22"/>
    <w:qFormat/>
    <w:rsid w:val="002876C7"/>
    <w:rPr>
      <w:b/>
      <w:bCs/>
    </w:rPr>
  </w:style>
  <w:style w:type="paragraph" w:styleId="Textedebulles">
    <w:name w:val="Balloon Text"/>
    <w:basedOn w:val="Normal"/>
    <w:link w:val="TextedebullesCar"/>
    <w:uiPriority w:val="99"/>
    <w:semiHidden/>
    <w:unhideWhenUsed/>
    <w:rsid w:val="002876C7"/>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2876C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1881335">
      <w:bodyDiv w:val="1"/>
      <w:marLeft w:val="0"/>
      <w:marRight w:val="0"/>
      <w:marTop w:val="0"/>
      <w:marBottom w:val="0"/>
      <w:divBdr>
        <w:top w:val="none" w:sz="0" w:space="0" w:color="auto"/>
        <w:left w:val="none" w:sz="0" w:space="0" w:color="auto"/>
        <w:bottom w:val="none" w:sz="0" w:space="0" w:color="auto"/>
        <w:right w:val="none" w:sz="0" w:space="0" w:color="auto"/>
      </w:divBdr>
    </w:div>
    <w:div w:id="758872287">
      <w:bodyDiv w:val="1"/>
      <w:marLeft w:val="0"/>
      <w:marRight w:val="0"/>
      <w:marTop w:val="0"/>
      <w:marBottom w:val="0"/>
      <w:divBdr>
        <w:top w:val="none" w:sz="0" w:space="0" w:color="auto"/>
        <w:left w:val="none" w:sz="0" w:space="0" w:color="auto"/>
        <w:bottom w:val="none" w:sz="0" w:space="0" w:color="auto"/>
        <w:right w:val="none" w:sz="0" w:space="0" w:color="auto"/>
      </w:divBdr>
    </w:div>
    <w:div w:id="1531844222">
      <w:bodyDiv w:val="1"/>
      <w:marLeft w:val="0"/>
      <w:marRight w:val="0"/>
      <w:marTop w:val="0"/>
      <w:marBottom w:val="0"/>
      <w:divBdr>
        <w:top w:val="none" w:sz="0" w:space="0" w:color="auto"/>
        <w:left w:val="none" w:sz="0" w:space="0" w:color="auto"/>
        <w:bottom w:val="none" w:sz="0" w:space="0" w:color="auto"/>
        <w:right w:val="none" w:sz="0" w:space="0" w:color="auto"/>
      </w:divBdr>
    </w:div>
    <w:div w:id="1787577179">
      <w:bodyDiv w:val="1"/>
      <w:marLeft w:val="0"/>
      <w:marRight w:val="0"/>
      <w:marTop w:val="0"/>
      <w:marBottom w:val="0"/>
      <w:divBdr>
        <w:top w:val="none" w:sz="0" w:space="0" w:color="auto"/>
        <w:left w:val="none" w:sz="0" w:space="0" w:color="auto"/>
        <w:bottom w:val="none" w:sz="0" w:space="0" w:color="auto"/>
        <w:right w:val="none" w:sz="0" w:space="0" w:color="auto"/>
      </w:divBdr>
    </w:div>
    <w:div w:id="1858157962">
      <w:bodyDiv w:val="1"/>
      <w:marLeft w:val="0"/>
      <w:marRight w:val="0"/>
      <w:marTop w:val="0"/>
      <w:marBottom w:val="0"/>
      <w:divBdr>
        <w:top w:val="none" w:sz="0" w:space="0" w:color="auto"/>
        <w:left w:val="none" w:sz="0" w:space="0" w:color="auto"/>
        <w:bottom w:val="none" w:sz="0" w:space="0" w:color="auto"/>
        <w:right w:val="none" w:sz="0" w:space="0" w:color="auto"/>
      </w:divBdr>
    </w:div>
    <w:div w:id="2147047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353</Words>
  <Characters>1946</Characters>
  <Application>Microsoft Office Word</Application>
  <DocSecurity>0</DocSecurity>
  <Lines>16</Lines>
  <Paragraphs>4</Paragraphs>
  <ScaleCrop>false</ScaleCrop>
  <Company/>
  <LinksUpToDate>false</LinksUpToDate>
  <CharactersWithSpaces>2295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cp:lastPrinted/>
  <dcterms:created xsi:type="dcterms:W3CDTF">2025-04-26T23:41:00Z</dcterms:created>
  <dcterms:modified xsi:type="dcterms:W3CDTF">2025-04-26T23:47:00Z</dcterms:modified>
</cp:coreProperties>
</file>